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E4" w:rsidRPr="006A3DE4" w:rsidRDefault="000A6F21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33445" cy="10490200"/>
            <wp:effectExtent l="19050" t="0" r="0" b="0"/>
            <wp:docPr id="6" name="Рисунок 6" descr="C:\Users\user\Desktop\C__Users_user_Pictures_2019-10-30 Габоева_Габо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__Users_user_Pictures_2019-10-30 Габоева_Габое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445" cy="1049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DE4" w:rsidRPr="006A3DE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Настоящее Положение об использовании личных мобильных</w:t>
      </w:r>
      <w:r w:rsidR="00BB31FC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электронных устройств (сотовые телефоны, смартфоны, планшеты наушники,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электронные книги, MP3-плееры, DVD плееры, диктофоны,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переводчики, различные записные и записывающие устройства т.п.) в</w:t>
      </w:r>
      <w:r>
        <w:rPr>
          <w:rFonts w:ascii="Times New Roman" w:hAnsi="Times New Roman" w:cs="Times New Roman"/>
          <w:sz w:val="24"/>
          <w:szCs w:val="24"/>
        </w:rPr>
        <w:t xml:space="preserve"> МБОУ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Раздзог</w:t>
      </w:r>
      <w:proofErr w:type="spellEnd"/>
      <w:r w:rsidRPr="006A3DE4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Положение) устанавливается для обучающихся,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представителей), работников школы и имеют своей целью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улучшению организации режима работы школы, защите гражданских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всех субъектов образовательного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29.12.2012г. №273-ФЗ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образовании в Российской Федерации», Федеральными законами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27.07.2006 г. № 152-ФЗ «О персональных данных», от 29.12.2010 г. № 436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защите детей от информации, причиняющей вред их здоровью и развитию»,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Методическими рекомендациями об использовании устройств мобильной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связи в общеобразовательных организациях 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DE4">
        <w:rPr>
          <w:rFonts w:ascii="Times New Roman" w:hAnsi="Times New Roman" w:cs="Times New Roman"/>
          <w:sz w:val="24"/>
          <w:szCs w:val="24"/>
        </w:rPr>
        <w:t>здоровья обучающихся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>, повышения эффективности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процесса от 14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августа</w:t>
      </w:r>
      <w:r w:rsidR="00257242">
        <w:rPr>
          <w:rFonts w:ascii="Times New Roman" w:hAnsi="Times New Roman" w:cs="Times New Roman"/>
          <w:sz w:val="24"/>
          <w:szCs w:val="24"/>
        </w:rPr>
        <w:t xml:space="preserve">  </w:t>
      </w:r>
      <w:r w:rsidRPr="006A3DE4">
        <w:rPr>
          <w:rFonts w:ascii="Times New Roman" w:hAnsi="Times New Roman" w:cs="Times New Roman"/>
          <w:sz w:val="24"/>
          <w:szCs w:val="24"/>
        </w:rPr>
        <w:t>2019 г. №№ МР 2.4.0150-19/01-230/13-01 (дале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Методические рекомендации), разработанными Федеральной службой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 и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 и Уставом ОУ.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1.3. Соблюдение положения: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способствует праву каждого обучающегося на получение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стандартами при соблюдении прав и свобод других лиц;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способствует уменьшению вредного воздействия радиочастотного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электромагнитного излучения средств мобильной связи на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обеспечивает защиту образовательного пространства от попыток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пропаганды культа насилия, жестокости и защиту обучающихся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развитию;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обеспечивает повышение качества и эффективности получаемых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обеспечивает повышение уровня дисциплины;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гарантирует психологически комфортные условия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процесса.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1.4. Положение утверждается педагогическим советом школы и вводится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 действие приказом директора школы.</w:t>
      </w:r>
    </w:p>
    <w:p w:rsid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1.5. В каждом учебном кабинете школы на стенде или на другом видном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месте должен находиться знак, на листе формата А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>, запрещающий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использование мобильных телефонов.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3DE4">
        <w:rPr>
          <w:rFonts w:ascii="Times New Roman" w:hAnsi="Times New Roman" w:cs="Times New Roman"/>
          <w:b/>
          <w:sz w:val="24"/>
          <w:szCs w:val="24"/>
        </w:rPr>
        <w:t>2. Условия использования личных мобильных электронных устрой</w:t>
      </w:r>
      <w:proofErr w:type="gramStart"/>
      <w:r w:rsidRPr="006A3DE4">
        <w:rPr>
          <w:rFonts w:ascii="Times New Roman" w:hAnsi="Times New Roman" w:cs="Times New Roman"/>
          <w:b/>
          <w:sz w:val="24"/>
          <w:szCs w:val="24"/>
        </w:rPr>
        <w:t>ств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b/>
          <w:sz w:val="24"/>
          <w:szCs w:val="24"/>
        </w:rPr>
        <w:t>шк</w:t>
      </w:r>
      <w:proofErr w:type="gramEnd"/>
      <w:r w:rsidRPr="006A3DE4">
        <w:rPr>
          <w:rFonts w:ascii="Times New Roman" w:hAnsi="Times New Roman" w:cs="Times New Roman"/>
          <w:b/>
          <w:sz w:val="24"/>
          <w:szCs w:val="24"/>
        </w:rPr>
        <w:t>оле</w:t>
      </w:r>
    </w:p>
    <w:p w:rsidR="006A3DE4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3DE4">
        <w:rPr>
          <w:rFonts w:ascii="Times New Roman" w:hAnsi="Times New Roman" w:cs="Times New Roman"/>
          <w:b/>
          <w:sz w:val="24"/>
          <w:szCs w:val="24"/>
        </w:rPr>
        <w:t>2.1. Общие правила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2.1.1. Любой человек вправе пользоваться личными мобильными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электронными устройствами, но не вправе ограничивать при этом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мобильных электронных устройств, в том числе средств мобильной связи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время образовательного процесса является нарушением конституционного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принципа о том, что «осуществление прав и свобод гражданина не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нарушать права и свободы других лиц» (п.3 ст. 17 Конституции РФ),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следовательно, реализация их права на получение информации (п.4 ст.29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Конституции РФ) является нарушением права других учащихся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образования (п.1 ст. 43 Конституции РФ).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2.1.2. Пользователи обязаны помнить о том, что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мобильных электронных устройств, в том числе средств мобильной связи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сбора, хранения, использования и распространения информации о частной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жизни лица без его согласия не допускается (п. 1 ст. 24 Конституции РФ).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2.1.3. Родителям (законным представителям) не рекомендуется звонить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своим детям (обучающимся) во время образовательного процесса,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ориентироваться на расписание звонков.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2.2.4. В случае форс-мажорных обстоятель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>я связи со своими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во время образовательного процесса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рекомендуется передавать сообщения через школьную администрацию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телефонам, размещённым на сайте школы и записанным в дневниках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2.2.5. При необходимости регулярного использования средств мобильной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связи во время образовательного процесса пользователь должен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директору школы аргументированное обоснование (медицинское заключение,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объяснительную записку и т.п.) и получить письменное разрешение.</w:t>
      </w:r>
      <w:r w:rsidR="00257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6A3DE4">
        <w:rPr>
          <w:rFonts w:ascii="Times New Roman" w:hAnsi="Times New Roman" w:cs="Times New Roman"/>
          <w:sz w:val="24"/>
          <w:szCs w:val="24"/>
        </w:rPr>
        <w:t>2.2.6. В случае форс-мажорных обстоятельств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получить разрешение педагогического работника,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образовательный процесс, на использование средств мобильной связи.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2.2.7. Общеобразовательному учреждению необходимо: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проводить мероприятия, направленные на воспитание культуры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использования устройств мобильной связи у всех участников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образовательного процесса, с использованием воспитательного потенциала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lastRenderedPageBreak/>
        <w:t>совместной работы (педагогического коллектива с детьми, старшеклассников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 младшими детьми) в части воспитания культуры использования устройств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мобильной связи;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A3DE4">
        <w:rPr>
          <w:rFonts w:ascii="Times New Roman" w:hAnsi="Times New Roman" w:cs="Times New Roman"/>
          <w:sz w:val="24"/>
          <w:szCs w:val="24"/>
        </w:rPr>
        <w:t>- обеспечить согласование с родителями вопросов коммуникации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родителей с обучающимися в случае возникновения необходимости,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внештатной ситуации;</w:t>
      </w:r>
      <w:proofErr w:type="gramEnd"/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определить лиц, организующих выполнение мероприятий с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обучающимися и их родителями по выработке культуры безопасной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эксплуатации устройств мобильной связи, профилактике неблагоприятных для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здоровья и обучения детей эффектов; за соблюдение установленного порядка;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хранение устройств мобильной связи;</w:t>
      </w:r>
    </w:p>
    <w:p w:rsidR="00257242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использовать время перемен для общения, активного отдыха</w:t>
      </w:r>
      <w:r w:rsidR="00601E3B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обучающихся между уроками (занятиями), восполнения их физиологической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потребности в двигательной активности с учетом возрастных норм;</w:t>
      </w:r>
    </w:p>
    <w:p w:rsidR="006A3DE4" w:rsidRPr="006A3DE4" w:rsidRDefault="00257242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DE4" w:rsidRPr="006A3DE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E4" w:rsidRPr="006A3DE4">
        <w:rPr>
          <w:rFonts w:ascii="Times New Roman" w:hAnsi="Times New Roman" w:cs="Times New Roman"/>
          <w:sz w:val="24"/>
          <w:szCs w:val="24"/>
        </w:rPr>
        <w:t>необходимости - использование на переменах устройств мобильной связи по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="006A3DE4" w:rsidRPr="006A3DE4">
        <w:rPr>
          <w:rFonts w:ascii="Times New Roman" w:hAnsi="Times New Roman" w:cs="Times New Roman"/>
          <w:sz w:val="24"/>
          <w:szCs w:val="24"/>
        </w:rPr>
        <w:t xml:space="preserve">прямому назначению (для звонка, </w:t>
      </w:r>
      <w:proofErr w:type="spellStart"/>
      <w:r w:rsidR="006A3DE4" w:rsidRPr="006A3DE4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="006A3DE4" w:rsidRPr="006A3DE4">
        <w:rPr>
          <w:rFonts w:ascii="Times New Roman" w:hAnsi="Times New Roman" w:cs="Times New Roman"/>
          <w:sz w:val="24"/>
          <w:szCs w:val="24"/>
        </w:rPr>
        <w:t>);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осуществлять мониторинг и анализ работы образовательных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организаций по упорядочению использования участниками образовательного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процесса устройств мобильной связи с целью профилактики неблагоприятных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для здоровья и обучения детей эффектов, повышения эффективности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образовательного процесса и воспитания;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распространить Памятки для обучающихся, родителей и педагогических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работников по профилактике неблагоприятных для здоровья и обучения детей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эффектов от воздействия устройств мобильной связи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936">
        <w:rPr>
          <w:rFonts w:ascii="Times New Roman" w:hAnsi="Times New Roman" w:cs="Times New Roman"/>
          <w:b/>
          <w:sz w:val="24"/>
          <w:szCs w:val="24"/>
        </w:rPr>
        <w:t xml:space="preserve">2.2. Правила использования мобильных электронных </w:t>
      </w:r>
      <w:proofErr w:type="gramStart"/>
      <w:r w:rsidRPr="00636936">
        <w:rPr>
          <w:rFonts w:ascii="Times New Roman" w:hAnsi="Times New Roman" w:cs="Times New Roman"/>
          <w:b/>
          <w:sz w:val="24"/>
          <w:szCs w:val="24"/>
        </w:rPr>
        <w:t>устройств</w:t>
      </w:r>
      <w:proofErr w:type="gramEnd"/>
      <w:r w:rsidRPr="0063693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36936" w:rsidRPr="00636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936">
        <w:rPr>
          <w:rFonts w:ascii="Times New Roman" w:hAnsi="Times New Roman" w:cs="Times New Roman"/>
          <w:b/>
          <w:sz w:val="24"/>
          <w:szCs w:val="24"/>
        </w:rPr>
        <w:t>том числе средств мобильной связи во время урока и внеурочной</w:t>
      </w:r>
      <w:r w:rsidR="00636936" w:rsidRPr="00636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93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A3DE4">
        <w:rPr>
          <w:rFonts w:ascii="Times New Roman" w:hAnsi="Times New Roman" w:cs="Times New Roman"/>
          <w:sz w:val="24"/>
          <w:szCs w:val="24"/>
        </w:rPr>
        <w:t>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2.2.1. На период ведения образовательного процесса (урочная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деятельность, внеклассные мероприятия) в школе владелец сотового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(мобильного) телефона должен отключить его, либо отключить звуковой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сигнал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поставив его в режим </w:t>
      </w:r>
      <w:proofErr w:type="spellStart"/>
      <w:r w:rsidRPr="006A3DE4">
        <w:rPr>
          <w:rFonts w:ascii="Times New Roman" w:hAnsi="Times New Roman" w:cs="Times New Roman"/>
          <w:sz w:val="24"/>
          <w:szCs w:val="24"/>
        </w:rPr>
        <w:t>вибровызова</w:t>
      </w:r>
      <w:proofErr w:type="spellEnd"/>
      <w:r w:rsidRPr="006A3DE4">
        <w:rPr>
          <w:rFonts w:ascii="Times New Roman" w:hAnsi="Times New Roman" w:cs="Times New Roman"/>
          <w:sz w:val="24"/>
          <w:szCs w:val="24"/>
        </w:rPr>
        <w:t>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2.2.3. Мобильные электронные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 том числе средства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мобильной связи обучающихся во время урока или внеклассного мероприятия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находиться в портфелях (по возможности в футляре) обучающегося</w:t>
      </w:r>
      <w:r w:rsidR="00257242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или в местах хранения (при наличии такой возможности и необходимости).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2.2.4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>ри посещении уроков, на которых невозможно ношение средств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мобильной связи и мобильных электронных устройств (физическая культура),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на время занятий учащиеся обязаны складывать их в место, специально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отведённое учителем. По окончании занятия учащиеся организованно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 xml:space="preserve">забирают свои мобильные электронные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 том числе средства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мобильной связи.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2.2.5. Педагогическим и другим работникам также запрещено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пользоваться мобильным телефоном во время учебных занятий (за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исключением экстренных случаев).</w:t>
      </w:r>
    </w:p>
    <w:p w:rsidR="006A3DE4" w:rsidRPr="00636936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936">
        <w:rPr>
          <w:rFonts w:ascii="Times New Roman" w:hAnsi="Times New Roman" w:cs="Times New Roman"/>
          <w:b/>
          <w:sz w:val="24"/>
          <w:szCs w:val="24"/>
        </w:rPr>
        <w:t xml:space="preserve">2.3. Правила использования мобильных электронных </w:t>
      </w:r>
      <w:proofErr w:type="gramStart"/>
      <w:r w:rsidRPr="00636936">
        <w:rPr>
          <w:rFonts w:ascii="Times New Roman" w:hAnsi="Times New Roman" w:cs="Times New Roman"/>
          <w:b/>
          <w:sz w:val="24"/>
          <w:szCs w:val="24"/>
        </w:rPr>
        <w:t>устройств</w:t>
      </w:r>
      <w:proofErr w:type="gramEnd"/>
      <w:r w:rsidRPr="0063693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36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936">
        <w:rPr>
          <w:rFonts w:ascii="Times New Roman" w:hAnsi="Times New Roman" w:cs="Times New Roman"/>
          <w:b/>
          <w:sz w:val="24"/>
          <w:szCs w:val="24"/>
        </w:rPr>
        <w:t>том числе средств мобильной связи вне образовательного процесса.</w:t>
      </w:r>
    </w:p>
    <w:p w:rsid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2.3.1. Использование мобильных электронных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средств мобильной связи разрешается на переменах, а также до и после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завершения образовательного процесса.</w:t>
      </w:r>
    </w:p>
    <w:p w:rsidR="00257242" w:rsidRPr="006A3DE4" w:rsidRDefault="00257242" w:rsidP="006A3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DE4" w:rsidRDefault="006A3DE4" w:rsidP="002572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7242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 образовательного процесса –</w:t>
      </w:r>
      <w:r w:rsidR="00636936" w:rsidRPr="0025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242">
        <w:rPr>
          <w:rFonts w:ascii="Times New Roman" w:hAnsi="Times New Roman" w:cs="Times New Roman"/>
          <w:b/>
          <w:sz w:val="24"/>
          <w:szCs w:val="24"/>
        </w:rPr>
        <w:t>пользователей мобильных электронных устройств</w:t>
      </w:r>
    </w:p>
    <w:p w:rsidR="006A3DE4" w:rsidRPr="00257242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7242">
        <w:rPr>
          <w:rFonts w:ascii="Times New Roman" w:hAnsi="Times New Roman" w:cs="Times New Roman"/>
          <w:b/>
          <w:sz w:val="24"/>
          <w:szCs w:val="24"/>
        </w:rPr>
        <w:t>3.1. Пользователи имеют ПРАВО: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3.1.1. Использовать мобильные электронные устройства на переменах, до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 xml:space="preserve">и после завершения образовательного процесса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>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осуществления и приёма звонков;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получения и отправления SMS и MMS;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обмена информацией;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игр;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прослушивания аудиозаписей через наушники в тихом режиме;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просмотра видеосюжетов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фото- и видеосъёмки лиц, находящихся в школе (с их согласия).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совершать иные действия, не нарушающие права других участников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образовательного процесса и не противоречащие закону.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3.1.2. Обучающиеся могут использовать на уроке планшеты или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электронные книги в рамках учебной программы только с разрешения учителя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 xml:space="preserve">и с учетом норм, установленных </w:t>
      </w:r>
      <w:proofErr w:type="spellStart"/>
      <w:r w:rsidRPr="006A3DE4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6A3DE4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3.1.3. Учителя во время урока имеют право пользоваться лишь одной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функцией телефона – часами.</w:t>
      </w:r>
    </w:p>
    <w:p w:rsidR="006A3DE4" w:rsidRPr="00636936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6936">
        <w:rPr>
          <w:rFonts w:ascii="Times New Roman" w:hAnsi="Times New Roman" w:cs="Times New Roman"/>
          <w:b/>
          <w:sz w:val="24"/>
          <w:szCs w:val="24"/>
        </w:rPr>
        <w:t>3.2. Пользователи ОБЯЗАНЫ: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3.2.1. Соблюдать следующие этические нормы: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разговаривать следует максимально тихим голосом;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lastRenderedPageBreak/>
        <w:t>- не следует использовать средства мобильной связи, одновременно ведя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беседу с находящимся рядом человеком;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находясь в столовой, не следует класть средства мобильной связи на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обеденный стол;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фотографируя или снимая на видео кого-либо при помощи мобильной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камеры, предварительно спрашивать на это разрешение;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недопустимо использование чужих средств мобильной связи и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сообщение их номеров третьим лицам без разрешения на то владельцев.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3.2.2. В целях сохранности личных мобильных электронных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том числе средств мобильной связи участники образовательного процесса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обязаны: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не оставлять свои мобильные электронные устройства в том числе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средства мобильной связи без присмотра, в том числе в карманах верхней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одежды;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ни под каким предлогом не передавать мобильные электронные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 том числе средства мобильной связи посторонним лицам;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помнить, что ответственность за сохранность мобильных электронных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 том числе средств мобильной связи лежит только на его владельце</w:t>
      </w:r>
      <w:r w:rsidR="0063693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(родителях, законных представителях владельца);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недопустимо использование чужих средств мобильной связи и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сообщение их номеров третьим лицам без разрешения на то владельцев.</w:t>
      </w:r>
    </w:p>
    <w:p w:rsidR="006A3DE4" w:rsidRPr="009768C6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8C6">
        <w:rPr>
          <w:rFonts w:ascii="Times New Roman" w:hAnsi="Times New Roman" w:cs="Times New Roman"/>
          <w:b/>
          <w:sz w:val="24"/>
          <w:szCs w:val="24"/>
        </w:rPr>
        <w:t>3.3. Пользователям ЗАПРЕЩАЕТСЯ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3.3.1. Использовать мобильный телефон и другие портативные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электронные устройства НА УРОКЕ в любом режиме (в том числе как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калькулятор, записную книжку, словарь иностранных слов, видеокамеру,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видеоплеер, диктофон, игру и т.д.), за исключением занятий с применением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3DE4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proofErr w:type="gramEnd"/>
      <w:r w:rsidRPr="006A3DE4">
        <w:rPr>
          <w:rFonts w:ascii="Times New Roman" w:hAnsi="Times New Roman" w:cs="Times New Roman"/>
          <w:sz w:val="24"/>
          <w:szCs w:val="24"/>
        </w:rPr>
        <w:t>, подразумевающих использование планшетного компьютера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или иных средств коммуникации.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3.3.2. Использовать громкий режим вызова и прослушивания мелодий во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все время пребывания в школе. Прослушивать радио и музыку без наушников.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3.3.3. Пропагандировать, хранить информацию, содержащую жестокость,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насилие, порнографию и иные противоречащие закону действия посредством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телефона и иных электронных устрой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>едств коммуникации.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3.3.4. Сознательно наносить вред имиджу школы.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3.3.5. Совершать фото и видео съемку в здании школы: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без разрешения администрации в коммерческих целях;</w:t>
      </w:r>
    </w:p>
    <w:p w:rsid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- без согласия участников образовательного процесса в личных и иных целях.</w:t>
      </w:r>
    </w:p>
    <w:p w:rsidR="00257242" w:rsidRPr="006A3DE4" w:rsidRDefault="00257242" w:rsidP="006A3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DE4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8C6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Положения</w:t>
      </w:r>
      <w:proofErr w:type="gramStart"/>
      <w:r w:rsidR="009768C6" w:rsidRPr="0097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8C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768C6">
        <w:rPr>
          <w:rFonts w:ascii="Times New Roman" w:hAnsi="Times New Roman" w:cs="Times New Roman"/>
          <w:b/>
          <w:sz w:val="24"/>
          <w:szCs w:val="24"/>
        </w:rPr>
        <w:t>а нарушение настоящего Положения предусматривается следующая</w:t>
      </w:r>
      <w:r w:rsidR="009768C6" w:rsidRPr="0097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8C6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4.1. За однократное нарушение, оформленное докладной на имя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директора, объявляется дисциплинарное взыскание в виде замечания с правом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внесения записи в дневник учащегося (с написанием объяснительной).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 xml:space="preserve">При повторных фактах грубого нарушения (п.3.3) </w:t>
      </w:r>
      <w:r w:rsidR="009768C6">
        <w:rPr>
          <w:rFonts w:ascii="Times New Roman" w:hAnsi="Times New Roman" w:cs="Times New Roman"/>
          <w:sz w:val="24"/>
          <w:szCs w:val="24"/>
        </w:rPr>
        <w:t>–</w:t>
      </w:r>
      <w:r w:rsidRPr="006A3DE4">
        <w:rPr>
          <w:rFonts w:ascii="Times New Roman" w:hAnsi="Times New Roman" w:cs="Times New Roman"/>
          <w:sz w:val="24"/>
          <w:szCs w:val="24"/>
        </w:rPr>
        <w:t xml:space="preserve"> комиссионное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изъятие средств мобильной связи и других портативных электронных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устройств (планшеты, электронные книги, MP3-плееры, DVD плееры,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диктофоны, электронные переводчики и т.п.), предварительно получив на это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представителей), собеседование администрации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школы с родителями (законными представителями) учащегося и передача им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сотового телефона/ электронного устройства, вплоть до запрета ношения в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школу средств мобильной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связи и других портативных электронных устройств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на ограниченный срок.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4.3. За нарушение настоящего положения, пользователи средств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 xml:space="preserve">мобильной </w:t>
      </w:r>
      <w:proofErr w:type="gramStart"/>
      <w:r w:rsidRPr="006A3DE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A3DE4">
        <w:rPr>
          <w:rFonts w:ascii="Times New Roman" w:hAnsi="Times New Roman" w:cs="Times New Roman"/>
          <w:sz w:val="24"/>
          <w:szCs w:val="24"/>
        </w:rPr>
        <w:t xml:space="preserve"> в том числе педагогические работники несут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и</w:t>
      </w:r>
    </w:p>
    <w:p w:rsidR="006A3DE4" w:rsidRP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6A3DE4" w:rsidRPr="009768C6" w:rsidRDefault="006A3DE4" w:rsidP="006A3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8C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A3DE4" w:rsidRDefault="006A3DE4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DE4">
        <w:rPr>
          <w:rFonts w:ascii="Times New Roman" w:hAnsi="Times New Roman" w:cs="Times New Roman"/>
          <w:sz w:val="24"/>
          <w:szCs w:val="24"/>
        </w:rPr>
        <w:t>5.1. Срок действия данного Положения не ограничен. Изменения и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дополнения к Положению принимаются в составе новой редакции Положения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в установленном уставом Школы порядке принятия локальных актов. После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 w:rsidRPr="006A3DE4">
        <w:rPr>
          <w:rFonts w:ascii="Times New Roman" w:hAnsi="Times New Roman" w:cs="Times New Roman"/>
          <w:sz w:val="24"/>
          <w:szCs w:val="24"/>
        </w:rPr>
        <w:t>принятия новой редакции Положения предыдущая редакция утрачивает силу.</w:t>
      </w:r>
    </w:p>
    <w:p w:rsidR="00257242" w:rsidRDefault="00257242" w:rsidP="006A3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242" w:rsidRDefault="000A59EC" w:rsidP="006A3D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№1.</w:t>
      </w:r>
    </w:p>
    <w:p w:rsidR="000A59EC" w:rsidRPr="000A59EC" w:rsidRDefault="000A59EC" w:rsidP="006A3D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Положение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 использовании личных мобильных электронных устройств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общеобразовательных учреждениях Правобережного района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59EC">
        <w:rPr>
          <w:rFonts w:ascii="Times New Roman" w:hAnsi="Times New Roman" w:cs="Times New Roman"/>
          <w:color w:val="000000"/>
          <w:sz w:val="28"/>
          <w:szCs w:val="28"/>
        </w:rPr>
        <w:t>для учащихся _______ класса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1056" w:type="dxa"/>
        <w:tblLook w:val="04A0"/>
      </w:tblPr>
      <w:tblGrid>
        <w:gridCol w:w="817"/>
        <w:gridCol w:w="4711"/>
        <w:gridCol w:w="2764"/>
        <w:gridCol w:w="2764"/>
      </w:tblGrid>
      <w:tr w:rsidR="000A59EC" w:rsidRPr="000A59EC" w:rsidTr="000A59EC">
        <w:trPr>
          <w:trHeight w:val="503"/>
        </w:trPr>
        <w:tc>
          <w:tcPr>
            <w:tcW w:w="81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</w:t>
            </w:r>
          </w:p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учащихся</w:t>
            </w:r>
          </w:p>
        </w:tc>
        <w:tc>
          <w:tcPr>
            <w:tcW w:w="2764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Ознакомления</w:t>
            </w:r>
          </w:p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9E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0A59EC" w:rsidRPr="000A59EC" w:rsidTr="000A59EC">
        <w:trPr>
          <w:trHeight w:val="413"/>
        </w:trPr>
        <w:tc>
          <w:tcPr>
            <w:tcW w:w="817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EC" w:rsidRPr="000A59EC" w:rsidTr="000A59EC">
        <w:trPr>
          <w:trHeight w:val="432"/>
        </w:trPr>
        <w:tc>
          <w:tcPr>
            <w:tcW w:w="817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EC" w:rsidRPr="000A59EC" w:rsidTr="000A59EC">
        <w:trPr>
          <w:trHeight w:val="432"/>
        </w:trPr>
        <w:tc>
          <w:tcPr>
            <w:tcW w:w="817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EC" w:rsidRPr="000A59EC" w:rsidTr="000A59EC">
        <w:trPr>
          <w:trHeight w:val="432"/>
        </w:trPr>
        <w:tc>
          <w:tcPr>
            <w:tcW w:w="817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EC" w:rsidRPr="000A59EC" w:rsidTr="000A59EC">
        <w:trPr>
          <w:trHeight w:val="432"/>
        </w:trPr>
        <w:tc>
          <w:tcPr>
            <w:tcW w:w="817" w:type="dxa"/>
          </w:tcPr>
          <w:p w:rsid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EC" w:rsidRPr="000A59EC" w:rsidTr="000A59EC">
        <w:trPr>
          <w:trHeight w:val="432"/>
        </w:trPr>
        <w:tc>
          <w:tcPr>
            <w:tcW w:w="817" w:type="dxa"/>
          </w:tcPr>
          <w:p w:rsid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0A59EC" w:rsidRPr="000A59EC" w:rsidRDefault="000A59EC" w:rsidP="000A5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9EC" w:rsidRDefault="000A59EC" w:rsidP="000A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EC" w:rsidRDefault="000A59EC" w:rsidP="000A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EC" w:rsidRDefault="000A59EC" w:rsidP="000A5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0A59EC" w:rsidRDefault="000A59EC" w:rsidP="000A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EC" w:rsidRDefault="000A59EC" w:rsidP="000A5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EC" w:rsidRDefault="000A59EC" w:rsidP="000A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Приложение №2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Положение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 использовании личных мобильных электронных устройств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59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общеобразовательных учреждениях Правобережного района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EC">
        <w:rPr>
          <w:rFonts w:ascii="Times New Roman" w:hAnsi="Times New Roman" w:cs="Times New Roman"/>
          <w:b/>
          <w:color w:val="000000"/>
          <w:sz w:val="28"/>
          <w:szCs w:val="28"/>
        </w:rPr>
        <w:t>для родителей учащихся ____ класса</w:t>
      </w:r>
    </w:p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393"/>
        <w:gridCol w:w="2747"/>
        <w:gridCol w:w="2747"/>
      </w:tblGrid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п.п.</w:t>
            </w:r>
          </w:p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</w:t>
            </w:r>
          </w:p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9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родителей</w:t>
            </w:r>
          </w:p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A59EC" w:rsidRPr="000A59EC" w:rsidTr="000A59EC">
        <w:tc>
          <w:tcPr>
            <w:tcW w:w="1101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0A59EC" w:rsidRPr="000A59EC" w:rsidRDefault="000A59EC" w:rsidP="000A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59EC" w:rsidRPr="000A59EC" w:rsidRDefault="000A59EC" w:rsidP="000A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9EC" w:rsidRPr="000A59EC" w:rsidRDefault="000A59EC" w:rsidP="000A59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59EC"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</w:t>
      </w:r>
    </w:p>
    <w:sectPr w:rsidR="000A59EC" w:rsidRPr="000A59EC" w:rsidSect="00972702">
      <w:pgSz w:w="11906" w:h="16838"/>
      <w:pgMar w:top="232" w:right="567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DE4"/>
    <w:rsid w:val="000A59EC"/>
    <w:rsid w:val="000A6F21"/>
    <w:rsid w:val="001E6371"/>
    <w:rsid w:val="0020397A"/>
    <w:rsid w:val="00257242"/>
    <w:rsid w:val="00424203"/>
    <w:rsid w:val="004D52B7"/>
    <w:rsid w:val="0059788D"/>
    <w:rsid w:val="00601E3B"/>
    <w:rsid w:val="00636936"/>
    <w:rsid w:val="006A3DE4"/>
    <w:rsid w:val="006B3BA8"/>
    <w:rsid w:val="006E2177"/>
    <w:rsid w:val="007F3981"/>
    <w:rsid w:val="007F5A86"/>
    <w:rsid w:val="00920548"/>
    <w:rsid w:val="00972702"/>
    <w:rsid w:val="009768C6"/>
    <w:rsid w:val="00A27D6C"/>
    <w:rsid w:val="00A422E9"/>
    <w:rsid w:val="00A93BC0"/>
    <w:rsid w:val="00BB31FC"/>
    <w:rsid w:val="00CC2FA1"/>
    <w:rsid w:val="00D71873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E4"/>
    <w:pPr>
      <w:spacing w:after="0" w:line="240" w:lineRule="auto"/>
    </w:pPr>
  </w:style>
  <w:style w:type="table" w:styleId="a4">
    <w:name w:val="Table Grid"/>
    <w:basedOn w:val="a1"/>
    <w:uiPriority w:val="59"/>
    <w:rsid w:val="000A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2019-10-26T13:59:00Z</dcterms:created>
  <dcterms:modified xsi:type="dcterms:W3CDTF">2019-10-31T14:37:00Z</dcterms:modified>
</cp:coreProperties>
</file>