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8" w:rsidRDefault="00935CDE">
      <w:r>
        <w:rPr>
          <w:noProof/>
          <w:lang w:eastAsia="ru-RU"/>
        </w:rPr>
        <w:drawing>
          <wp:inline distT="0" distB="0" distL="0" distR="0">
            <wp:extent cx="9667875" cy="6686550"/>
            <wp:effectExtent l="19050" t="0" r="9525" b="0"/>
            <wp:docPr id="1" name="Рисунок 1" descr="C:\Users\Computer\Desktop\план по внедрению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план по внедрению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5"/>
        <w:tblW w:w="15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5"/>
        <w:gridCol w:w="5742"/>
        <w:gridCol w:w="1258"/>
        <w:gridCol w:w="1797"/>
        <w:gridCol w:w="4191"/>
      </w:tblGrid>
      <w:tr w:rsidR="00935CDE" w:rsidRPr="00935CDE" w:rsidTr="00935CDE">
        <w:trPr>
          <w:trHeight w:val="258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bCs/>
                <w:color w:val="000000"/>
              </w:rPr>
              <w:lastRenderedPageBreak/>
              <w:t xml:space="preserve">Создание финансово-экономического обеспечения введения </w:t>
            </w:r>
          </w:p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bCs/>
                <w:color w:val="000000"/>
              </w:rPr>
              <w:t>ФГОС НОО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Январь-февраль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  <w:rPr>
                <w:color w:val="000000"/>
              </w:rPr>
            </w:pPr>
            <w:r w:rsidRPr="00935CDE">
              <w:rPr>
                <w:color w:val="000000"/>
              </w:rPr>
              <w:t>Директор</w:t>
            </w:r>
          </w:p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Централизованная бухгалтерия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Утверждение пакета локальных актов общеобразовательного учреждения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bCs/>
                <w:color w:val="000000"/>
              </w:rPr>
              <w:t>Создание организационного обеспечения введения     ФГОС НОО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Проведение мониторинга </w:t>
            </w:r>
            <w:proofErr w:type="spellStart"/>
            <w:r w:rsidRPr="00935CDE">
              <w:rPr>
                <w:color w:val="000000"/>
              </w:rPr>
              <w:t>сформированности</w:t>
            </w:r>
            <w:proofErr w:type="spellEnd"/>
            <w:r w:rsidRPr="00935CDE">
              <w:rPr>
                <w:color w:val="000000"/>
              </w:rPr>
              <w:t xml:space="preserve"> </w:t>
            </w:r>
            <w:proofErr w:type="spellStart"/>
            <w:r w:rsidRPr="00935CDE">
              <w:rPr>
                <w:color w:val="000000"/>
              </w:rPr>
              <w:t>общеучебных</w:t>
            </w:r>
            <w:proofErr w:type="spellEnd"/>
            <w:r w:rsidRPr="00935CDE">
              <w:rPr>
                <w:color w:val="000000"/>
              </w:rPr>
              <w:t>  умений и навыков учащихся начального общего образования в            МОУ СОШ с.Раздзог</w:t>
            </w:r>
            <w:r w:rsidRPr="00935CDE"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Февраль - июль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Администрация школы, </w:t>
            </w:r>
            <w:r w:rsidRPr="00935CDE">
              <w:t xml:space="preserve">УС 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Заслушать аналитическую справку </w:t>
            </w:r>
            <w:proofErr w:type="gramStart"/>
            <w:r w:rsidRPr="00935CDE">
              <w:rPr>
                <w:color w:val="000000"/>
              </w:rPr>
              <w:t>по</w:t>
            </w:r>
            <w:proofErr w:type="gramEnd"/>
            <w:r w:rsidRPr="00935CDE">
              <w:rPr>
                <w:color w:val="000000"/>
              </w:rPr>
              <w:t xml:space="preserve"> итогом мониторинга на педсовете № 4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Создание школьного  координационного совета по подготовке к введению ФГОС общего образования.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Февраль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Приказ об утверждении состава КС по подготовке к введению ФГОС в школе.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Создание на школьном сайте раздела «Переход на ФГОС».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Март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5CDE">
                <w:rPr>
                  <w:color w:val="000000"/>
                </w:rPr>
                <w:t>2010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 Учитель информатики.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Наличие раздела «Переход на ФГОС» на сайте школы.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 для руководителей ОУ: «Нормативно-правовые основы введения ФГОС НОО, создание информационно-образовательной среды для введения новых стандартов»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Февраль-Апрель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>Директор,         зам. директора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 для руководителей ОУ: «Кадровое обеспечение в условиях введения ФГОС»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Апрель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>Директор,         зам. директора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семинарах  для учителей начальных классов Правобережного района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Февраль – май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proofErr w:type="spellStart"/>
            <w:r w:rsidRPr="00935CDE">
              <w:rPr>
                <w:color w:val="000000"/>
              </w:rPr>
              <w:t>Бигаева</w:t>
            </w:r>
            <w:proofErr w:type="spellEnd"/>
            <w:r w:rsidRPr="00935CDE">
              <w:rPr>
                <w:color w:val="000000"/>
              </w:rPr>
              <w:t xml:space="preserve"> Ф.Б.   </w:t>
            </w:r>
            <w:proofErr w:type="spellStart"/>
            <w:r w:rsidRPr="00935CDE">
              <w:rPr>
                <w:color w:val="000000"/>
              </w:rPr>
              <w:t>Габисова</w:t>
            </w:r>
            <w:proofErr w:type="spellEnd"/>
            <w:r w:rsidRPr="00935CDE">
              <w:rPr>
                <w:color w:val="000000"/>
              </w:rPr>
              <w:t xml:space="preserve"> Д.Т.  </w:t>
            </w:r>
            <w:proofErr w:type="spellStart"/>
            <w:r w:rsidRPr="00935CDE">
              <w:rPr>
                <w:color w:val="000000"/>
              </w:rPr>
              <w:t>Магаева</w:t>
            </w:r>
            <w:proofErr w:type="spellEnd"/>
            <w:r w:rsidRPr="00935CDE">
              <w:rPr>
                <w:color w:val="000000"/>
              </w:rPr>
              <w:t xml:space="preserve"> З.А..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Участие в августовской педагогической конференции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Август 2011г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Представители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конференции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  </w:t>
            </w:r>
            <w:proofErr w:type="gramStart"/>
            <w:r w:rsidRPr="00935CDE">
              <w:rPr>
                <w:color w:val="000000"/>
              </w:rPr>
              <w:t>для</w:t>
            </w:r>
            <w:proofErr w:type="gramEnd"/>
            <w:r w:rsidRPr="00935CDE">
              <w:rPr>
                <w:color w:val="000000"/>
              </w:rPr>
              <w:t xml:space="preserve"> </w:t>
            </w:r>
            <w:proofErr w:type="gramStart"/>
            <w:r w:rsidRPr="00935CDE">
              <w:rPr>
                <w:color w:val="000000"/>
              </w:rPr>
              <w:t>зам</w:t>
            </w:r>
            <w:proofErr w:type="gramEnd"/>
            <w:r w:rsidRPr="00935CDE">
              <w:rPr>
                <w:color w:val="000000"/>
              </w:rPr>
              <w:t xml:space="preserve">. директоров по УВР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Февраль – май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5CDE">
                <w:rPr>
                  <w:color w:val="000000"/>
                </w:rPr>
                <w:t>2010 г</w:t>
              </w:r>
            </w:smartTag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>Гусова Э.А.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семинаре. Создание в школах планов по переходу  на ФГОС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работе РМО по теме: «ФГОС второго поколения»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Февраль – май 2011г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Представители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Участие в  семинарах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Проведение </w:t>
            </w:r>
            <w:proofErr w:type="gramStart"/>
            <w:r w:rsidRPr="00935CDE">
              <w:rPr>
                <w:color w:val="000000"/>
              </w:rPr>
              <w:t>школьного</w:t>
            </w:r>
            <w:proofErr w:type="gramEnd"/>
            <w:r w:rsidRPr="00935CDE">
              <w:rPr>
                <w:color w:val="000000"/>
              </w:rPr>
              <w:t xml:space="preserve">  МС по теме: «Формирование </w:t>
            </w:r>
            <w:proofErr w:type="spellStart"/>
            <w:r w:rsidRPr="00935CDE">
              <w:rPr>
                <w:color w:val="000000"/>
              </w:rPr>
              <w:t>общеучебных</w:t>
            </w:r>
            <w:proofErr w:type="spellEnd"/>
            <w:r w:rsidRPr="00935CDE">
              <w:rPr>
                <w:color w:val="000000"/>
              </w:rPr>
              <w:t xml:space="preserve"> умений, навыков и способов школьников в контексте перехода на ФГОС второго поколения»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>Учителя начальных классов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Проведение заседания ШМО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Участие в семинаре для директоров школ: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Февраль-март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 xml:space="preserve"> Директор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Наличие образовательных программ в ОУ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Участие в семинаре </w:t>
            </w:r>
            <w:proofErr w:type="gramStart"/>
            <w:r w:rsidRPr="00935CDE">
              <w:rPr>
                <w:color w:val="000000"/>
              </w:rPr>
              <w:t>для</w:t>
            </w:r>
            <w:proofErr w:type="gramEnd"/>
            <w:r w:rsidRPr="00935CDE">
              <w:rPr>
                <w:color w:val="000000"/>
              </w:rPr>
              <w:t xml:space="preserve"> </w:t>
            </w:r>
            <w:proofErr w:type="gramStart"/>
            <w:r w:rsidRPr="00935CDE">
              <w:rPr>
                <w:color w:val="000000"/>
              </w:rPr>
              <w:t>зам</w:t>
            </w:r>
            <w:proofErr w:type="gramEnd"/>
            <w:r w:rsidRPr="00935CDE">
              <w:rPr>
                <w:color w:val="000000"/>
              </w:rPr>
              <w:t xml:space="preserve">. директоров по воспитательной работе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Март </w:t>
            </w:r>
          </w:p>
          <w:p w:rsidR="00935CDE" w:rsidRPr="00935CDE" w:rsidRDefault="00935CDE" w:rsidP="00935CDE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t>Зам директора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Наличие в ОУ программы духовно-нравственного развития и воспитания учащихся, формирования культуры здорового и безопасного образа жизни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Информационное и методическое сопровождение по вопросам введения ФГОС общего образования на сайте школы,  в СМИ.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2011-2012 гг.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Администрация школы </w:t>
            </w:r>
            <w:r w:rsidRPr="00935CDE">
              <w:t>библиотекарь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Информирование родительской и педагогической общественности о ходе подготовки к введению ФГОС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Организация мониторинга готовности ОУ к введению ФГОС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Февраль -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Отчеты о  готовности ОУ к введению ФГОС</w:t>
            </w:r>
          </w:p>
        </w:tc>
      </w:tr>
      <w:tr w:rsidR="00935CDE" w:rsidRPr="00935CDE" w:rsidTr="00935CDE">
        <w:trPr>
          <w:trHeight w:val="1050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Разработка моделей взаимодействия учреждений общего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Апрель-август 2011 года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Утверждение учебного плана, включающего обеспечение внеурочной занятости учащихся начальных классов (1-е классы), заключение договоров.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Разработка плана методической работы, обеспечивающей сопровождение введения ФГОС НОО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Зам. директора по УВР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План методической работы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Обеспечение учащихся  1-х классов учебной литературой под ФГОС начального общего образования.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Январь-август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Зав. библиотекой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Анализ обеспеченности ОУ учебной литературой учителей и учащихся 1-х классов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bCs/>
                <w:color w:val="000000"/>
              </w:rPr>
              <w:t>Кадровое обеспечение и поддержка учителей при введении      ФГОС НОО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Корректировка плана  </w:t>
            </w:r>
            <w:proofErr w:type="spellStart"/>
            <w:r w:rsidRPr="00935CDE">
              <w:rPr>
                <w:color w:val="000000"/>
              </w:rPr>
              <w:t>внутришкольного</w:t>
            </w:r>
            <w:proofErr w:type="spellEnd"/>
            <w:r w:rsidRPr="00935CDE">
              <w:rPr>
                <w:color w:val="000000"/>
              </w:rPr>
              <w:t xml:space="preserve"> повышения квалификации с ориентацией на проблемы введения ФГОС НОО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 xml:space="preserve">февраль –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Утверждение планов самообразования  с ориентацией на проблемы введения ФГОС начального общего образования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ОУ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апрель  2011 г.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Утверждение должностных инструкций работников образовательного учреждения.</w:t>
            </w:r>
          </w:p>
        </w:tc>
      </w:tr>
      <w:tr w:rsidR="00935CDE" w:rsidRPr="00935CDE" w:rsidTr="00935CDE">
        <w:trPr>
          <w:trHeight w:val="1419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bCs/>
                <w:color w:val="000000"/>
              </w:rPr>
              <w:t>Материально- техническое обеспечение введения ФГОС НОО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Создание в школе  материально-технических условий для введения ФГОС в соответствии с Требованиями к ресурсному обеспечению образовательной деятельности младших школьников.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</w:t>
            </w:r>
            <w:proofErr w:type="gramStart"/>
            <w:r w:rsidRPr="00935CDE">
              <w:rPr>
                <w:color w:val="000000"/>
              </w:rPr>
              <w:t>ь-</w:t>
            </w:r>
            <w:proofErr w:type="gramEnd"/>
            <w:r w:rsidRPr="00935CDE">
              <w:rPr>
                <w:color w:val="000000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Создание оптимальных учебно-материальных условий для реализации общеобразовательных программ</w:t>
            </w:r>
          </w:p>
        </w:tc>
      </w:tr>
      <w:tr w:rsidR="00935CDE" w:rsidRPr="00935CDE" w:rsidTr="00935CDE">
        <w:trPr>
          <w:trHeight w:val="258"/>
        </w:trPr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CDE" w:rsidRPr="00935CDE" w:rsidRDefault="00935CDE" w:rsidP="00935CDE"/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Анализ оснащенности учебного процесса и оборудования учебных помещений на основе соответствия федеральным требованиям к образовательным учреждениям в части оснащённости.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Февраль - август</w:t>
            </w:r>
          </w:p>
          <w:p w:rsidR="00935CDE" w:rsidRPr="00935CDE" w:rsidRDefault="00935CDE" w:rsidP="00935CDE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35CDE">
                <w:rPr>
                  <w:color w:val="000000"/>
                </w:rPr>
                <w:t>2011 г</w:t>
              </w:r>
            </w:smartTag>
            <w:r w:rsidRPr="00935CDE">
              <w:rPr>
                <w:color w:val="000000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Администрация школы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CDE" w:rsidRPr="00935CDE" w:rsidRDefault="00935CDE" w:rsidP="00935CDE">
            <w:pPr>
              <w:spacing w:before="100" w:beforeAutospacing="1" w:after="100" w:afterAutospacing="1"/>
            </w:pPr>
            <w:r w:rsidRPr="00935CDE">
              <w:rPr>
                <w:color w:val="000000"/>
              </w:rPr>
              <w:t>Отчет директора. «Анализ готовности школы к введению ФГОС НОО в части обеспечения оснащенности учебного процесса и оборудования учебных кабинетов»</w:t>
            </w:r>
          </w:p>
        </w:tc>
      </w:tr>
    </w:tbl>
    <w:p w:rsidR="00935CDE" w:rsidRDefault="00935CDE" w:rsidP="00935CDE">
      <w:pPr>
        <w:spacing w:before="100" w:beforeAutospacing="1" w:after="100" w:afterAutospacing="1"/>
      </w:pPr>
      <w:r w:rsidRPr="0049542A">
        <w:rPr>
          <w:b/>
          <w:bCs/>
          <w:color w:val="000000"/>
        </w:rPr>
        <w:lastRenderedPageBreak/>
        <w:t xml:space="preserve">  </w:t>
      </w:r>
    </w:p>
    <w:sectPr w:rsidR="00935CDE" w:rsidSect="00935C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DE"/>
    <w:rsid w:val="001D2594"/>
    <w:rsid w:val="00762938"/>
    <w:rsid w:val="0093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4299</Characters>
  <Application>Microsoft Office Word</Application>
  <DocSecurity>0</DocSecurity>
  <Lines>35</Lines>
  <Paragraphs>10</Paragraphs>
  <ScaleCrop>false</ScaleCrop>
  <Company>Kraftway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2012-10-22T11:53:00Z</dcterms:created>
  <dcterms:modified xsi:type="dcterms:W3CDTF">2012-10-22T12:03:00Z</dcterms:modified>
</cp:coreProperties>
</file>